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A2" w:rsidRPr="00280C13" w:rsidRDefault="00D829A2" w:rsidP="00D829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u w:val="single"/>
          <w:lang w:eastAsia="ru-RU"/>
        </w:rPr>
      </w:pPr>
      <w:r w:rsidRPr="00280C13"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u w:val="single"/>
          <w:lang w:eastAsia="ru-RU"/>
        </w:rPr>
        <w:t>ЛЬГОТЫ И ПРЕФЕРЕНЦИИ</w:t>
      </w:r>
    </w:p>
    <w:p w:rsidR="00D829A2" w:rsidRPr="00280C13" w:rsidRDefault="00D829A2" w:rsidP="00D829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u w:val="single"/>
          <w:lang w:eastAsia="ru-RU"/>
        </w:rPr>
      </w:pPr>
      <w:r w:rsidRPr="00280C13"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u w:val="single"/>
          <w:lang w:eastAsia="ru-RU"/>
        </w:rPr>
        <w:t xml:space="preserve"> ДЛЯ ИНВЕСТОРОВ</w:t>
      </w:r>
    </w:p>
    <w:p w:rsidR="00D829A2" w:rsidRPr="00280C13" w:rsidRDefault="00D829A2" w:rsidP="00280C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Республике Татарстан установлен широкий круг льгот для инвесторов дополнительно к установленным федеральным инвестиционным законодательством льготам и преференциям.</w:t>
      </w:r>
    </w:p>
    <w:p w:rsidR="00D829A2" w:rsidRPr="00280C13" w:rsidRDefault="00D829A2" w:rsidP="00280C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«Об инвестиционной деятельности в Республике Татарстан» установлено, что субъекты инвестиционной деятельности, заключившие договор о реализации инвестиционного проекта с уполномоченным органом Кабинета Министров Республики Татарстан, освобождаются от уплаты республиканских налогов в соответствии с законодательством Российской Федерации о налогах и сборах. Налоговые льготы субъектам инвестиционной деятельности предоставляются на срок окупаемости инвестиционного проекта, но не могут превышать 7 лет с момента начала инвестиций. </w:t>
      </w:r>
      <w:bookmarkStart w:id="0" w:name="_GoBack"/>
      <w:bookmarkEnd w:id="0"/>
      <w:r w:rsidRPr="0028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соответствии с действующим законодательством для предприятий, реализующих приоритетные инвестиционные проекты, предусматриваются налоговые послабления по налогу на имущество — снижение ставки до 0,1% и по налогу на прибыль в части, зачисляемой в бюджет Республики Татарстан — до 13,5%.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4803"/>
        <w:gridCol w:w="2009"/>
      </w:tblGrid>
      <w:tr w:rsidR="00280C13" w:rsidRPr="00280C13" w:rsidTr="00D829A2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Тип налога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Ставка</w:t>
            </w:r>
            <w:r w:rsidRPr="0028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(стандартная для системы</w:t>
            </w:r>
            <w:r w:rsidRPr="0028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налогообложения Республики Татарстан)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Льготная ставка</w:t>
            </w:r>
          </w:p>
        </w:tc>
      </w:tr>
      <w:tr w:rsidR="00280C13" w:rsidRPr="00280C13" w:rsidTr="00D829A2"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Налог на прибыль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13,5%</w:t>
            </w:r>
          </w:p>
        </w:tc>
      </w:tr>
      <w:tr w:rsidR="00280C13" w:rsidRPr="00280C13" w:rsidTr="00D829A2"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Налог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0,1%</w:t>
            </w:r>
          </w:p>
        </w:tc>
      </w:tr>
      <w:tr w:rsidR="00280C13" w:rsidRPr="00280C13" w:rsidTr="00D829A2"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9A2" w:rsidRPr="00280C13" w:rsidRDefault="00D829A2" w:rsidP="00D8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</w:tbl>
    <w:p w:rsidR="00D829A2" w:rsidRPr="00280C13" w:rsidRDefault="00D829A2" w:rsidP="00280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0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Повысить эффективность предоставляемых налоговых преференций позволяет Закон Республики Татарстан от 10 октября 2011 г. № 68-ЗРТ «Об инвестиционном налоговом кредите в Республике Татарстан». Закон предусматривает предоставление инвестиционного налогового кредита на срок до 7 лет и устанавливает фиксированную ставку процентов по кредиту на уровне ½ ставки рефинансирования Центрального банка Российской Федерации.</w:t>
      </w:r>
    </w:p>
    <w:p w:rsidR="00D829A2" w:rsidRPr="00280C13" w:rsidRDefault="00D829A2" w:rsidP="00280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0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 Республике Татарстан действует сопровождение инвестиционных проектов по принципу «одного окна»: участники реализации инвестиционных проектов взаимодействуют в едином порядке. Обращаясь в Агентство инвестиционного развития Татарстана, </w:t>
      </w:r>
      <w:r w:rsidRPr="00280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инвестор получает всю необходимую информацию и сопровождение в инстанциях, предоставляющих льготы и преференции.</w:t>
      </w:r>
    </w:p>
    <w:p w:rsidR="00E906BF" w:rsidRDefault="00280C13"/>
    <w:sectPr w:rsidR="00E9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C"/>
    <w:rsid w:val="00280C13"/>
    <w:rsid w:val="0047029C"/>
    <w:rsid w:val="006E6196"/>
    <w:rsid w:val="00D829A2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6C2C"/>
  <w15:docId w15:val="{5771BC4C-CA12-4D33-AEEE-13D821B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29A2"/>
    <w:rPr>
      <w:b/>
      <w:bCs/>
    </w:rPr>
  </w:style>
  <w:style w:type="paragraph" w:styleId="a4">
    <w:name w:val="Normal (Web)"/>
    <w:basedOn w:val="a"/>
    <w:uiPriority w:val="99"/>
    <w:semiHidden/>
    <w:unhideWhenUsed/>
    <w:rsid w:val="00D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1690</Characters>
  <Application>Microsoft Office Word</Application>
  <DocSecurity>0</DocSecurity>
  <Lines>14</Lines>
  <Paragraphs>3</Paragraphs>
  <ScaleCrop>false</ScaleCrop>
  <Company>NK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TOSER_Nachalnik</cp:lastModifiedBy>
  <cp:revision>3</cp:revision>
  <dcterms:created xsi:type="dcterms:W3CDTF">2023-02-01T08:35:00Z</dcterms:created>
  <dcterms:modified xsi:type="dcterms:W3CDTF">2023-07-14T07:55:00Z</dcterms:modified>
</cp:coreProperties>
</file>