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D42" w:rsidRDefault="00195D42" w:rsidP="0074543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Отчет о работе с обращениями граждан, поступившими</w:t>
      </w:r>
      <w:r w:rsidRPr="005D3E05">
        <w:rPr>
          <w:rFonts w:ascii="Times New Roman" w:hAnsi="Times New Roman"/>
          <w:b/>
          <w:i/>
          <w:sz w:val="28"/>
          <w:szCs w:val="28"/>
        </w:rPr>
        <w:t xml:space="preserve"> в Совет и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5D3E05">
        <w:rPr>
          <w:rFonts w:ascii="Times New Roman" w:hAnsi="Times New Roman"/>
          <w:b/>
          <w:i/>
          <w:sz w:val="28"/>
          <w:szCs w:val="28"/>
        </w:rPr>
        <w:t>Исполнительный комитет Менделеевского муниципального района</w:t>
      </w:r>
    </w:p>
    <w:p w:rsidR="00195D42" w:rsidRDefault="00845D04" w:rsidP="0074543B">
      <w:pPr>
        <w:spacing w:after="0" w:line="240" w:lineRule="auto"/>
        <w:ind w:left="-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 2024</w:t>
      </w:r>
      <w:r w:rsidR="00195D42">
        <w:rPr>
          <w:rFonts w:ascii="Times New Roman" w:hAnsi="Times New Roman"/>
          <w:b/>
          <w:i/>
          <w:sz w:val="28"/>
          <w:szCs w:val="28"/>
        </w:rPr>
        <w:t xml:space="preserve"> год.</w:t>
      </w:r>
    </w:p>
    <w:p w:rsidR="00195D42" w:rsidRDefault="00195D42" w:rsidP="0074543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195D42" w:rsidRDefault="00195D42" w:rsidP="0074543B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595773">
        <w:rPr>
          <w:rFonts w:ascii="Times New Roman" w:hAnsi="Times New Roman"/>
          <w:sz w:val="28"/>
          <w:szCs w:val="28"/>
        </w:rPr>
        <w:t>2024 год</w:t>
      </w:r>
      <w:r>
        <w:rPr>
          <w:rFonts w:ascii="Times New Roman" w:hAnsi="Times New Roman"/>
          <w:sz w:val="28"/>
          <w:szCs w:val="28"/>
        </w:rPr>
        <w:t>а пост</w:t>
      </w:r>
      <w:r w:rsidR="00AF5842">
        <w:rPr>
          <w:rFonts w:ascii="Times New Roman" w:hAnsi="Times New Roman"/>
          <w:sz w:val="28"/>
          <w:szCs w:val="28"/>
        </w:rPr>
        <w:t>упило 784</w:t>
      </w:r>
      <w:r w:rsidR="00365945">
        <w:rPr>
          <w:rFonts w:ascii="Times New Roman" w:hAnsi="Times New Roman"/>
          <w:sz w:val="28"/>
          <w:szCs w:val="28"/>
        </w:rPr>
        <w:t xml:space="preserve"> письменных обращени</w:t>
      </w:r>
      <w:r w:rsidR="00595773">
        <w:rPr>
          <w:rFonts w:ascii="Times New Roman" w:hAnsi="Times New Roman"/>
          <w:sz w:val="28"/>
          <w:szCs w:val="28"/>
        </w:rPr>
        <w:t>я</w:t>
      </w:r>
      <w:r w:rsidR="00365945">
        <w:rPr>
          <w:rFonts w:ascii="Times New Roman" w:hAnsi="Times New Roman"/>
          <w:sz w:val="28"/>
          <w:szCs w:val="28"/>
        </w:rPr>
        <w:t xml:space="preserve"> </w:t>
      </w:r>
      <w:r w:rsidR="00AF5842">
        <w:rPr>
          <w:rFonts w:ascii="Times New Roman" w:hAnsi="Times New Roman"/>
          <w:sz w:val="28"/>
          <w:szCs w:val="28"/>
        </w:rPr>
        <w:t>(за 2023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AF5842">
        <w:rPr>
          <w:rFonts w:ascii="Times New Roman" w:hAnsi="Times New Roman"/>
          <w:sz w:val="28"/>
          <w:szCs w:val="28"/>
        </w:rPr>
        <w:t>593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59577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).</w:t>
      </w:r>
    </w:p>
    <w:p w:rsidR="00975687" w:rsidRDefault="00B60043" w:rsidP="00EC1F07">
      <w:pPr>
        <w:spacing w:line="360" w:lineRule="auto"/>
        <w:ind w:left="-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общего количества обращений на бумажном носителе направлено – 215 обращений (за аналогичный период в 2023 году – 211), по электронной почте поступило 146 обращений (в 2023 году – 73), по ЭДО – 213 обращений (в 2023 году – 146)</w:t>
      </w:r>
      <w:r w:rsidR="00975687">
        <w:rPr>
          <w:rFonts w:ascii="Times New Roman" w:hAnsi="Times New Roman"/>
          <w:sz w:val="28"/>
          <w:szCs w:val="28"/>
        </w:rPr>
        <w:t>, по МЭДО – 36 (в 2023 году</w:t>
      </w:r>
      <w:r w:rsidR="00595773">
        <w:rPr>
          <w:rFonts w:ascii="Times New Roman" w:hAnsi="Times New Roman"/>
          <w:sz w:val="28"/>
          <w:szCs w:val="28"/>
        </w:rPr>
        <w:t xml:space="preserve"> –</w:t>
      </w:r>
      <w:r w:rsidR="00975687">
        <w:rPr>
          <w:rFonts w:ascii="Times New Roman" w:hAnsi="Times New Roman"/>
          <w:sz w:val="28"/>
          <w:szCs w:val="28"/>
        </w:rPr>
        <w:t xml:space="preserve"> 26).</w:t>
      </w:r>
    </w:p>
    <w:p w:rsidR="008651BA" w:rsidRDefault="00975687" w:rsidP="00EC1F07">
      <w:pPr>
        <w:spacing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640BA7" wp14:editId="3E1FE234">
            <wp:extent cx="6073775" cy="2442845"/>
            <wp:effectExtent l="0" t="0" r="3175" b="146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75687" w:rsidRDefault="00975687" w:rsidP="00EC1F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B08AD" wp14:editId="4C88901E">
            <wp:extent cx="6074410" cy="3200400"/>
            <wp:effectExtent l="0" t="0" r="254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5945" w:rsidRDefault="00365945" w:rsidP="0074543B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65945">
        <w:rPr>
          <w:rFonts w:ascii="Times New Roman" w:hAnsi="Times New Roman"/>
          <w:sz w:val="28"/>
          <w:szCs w:val="28"/>
        </w:rPr>
        <w:t>С целью обеспечения открытости и доступности органов власти для населения на официальном с</w:t>
      </w:r>
      <w:r w:rsidR="00595773">
        <w:rPr>
          <w:rFonts w:ascii="Times New Roman" w:hAnsi="Times New Roman"/>
          <w:sz w:val="28"/>
          <w:szCs w:val="28"/>
        </w:rPr>
        <w:t>айте района работает Интернет-</w:t>
      </w:r>
      <w:r w:rsidRPr="00365945">
        <w:rPr>
          <w:rFonts w:ascii="Times New Roman" w:hAnsi="Times New Roman"/>
          <w:sz w:val="28"/>
          <w:szCs w:val="28"/>
        </w:rPr>
        <w:t xml:space="preserve">приемная </w:t>
      </w:r>
      <w:r w:rsidRPr="00365945">
        <w:rPr>
          <w:rFonts w:ascii="Times New Roman" w:hAnsi="Times New Roman"/>
          <w:sz w:val="28"/>
          <w:szCs w:val="28"/>
        </w:rPr>
        <w:lastRenderedPageBreak/>
        <w:t>официального портала Правительства Республики Татарстан, где каждый желающий может обратиться с предложением</w:t>
      </w:r>
      <w:r w:rsidR="00AF5842">
        <w:rPr>
          <w:rFonts w:ascii="Times New Roman" w:hAnsi="Times New Roman"/>
          <w:sz w:val="28"/>
          <w:szCs w:val="28"/>
        </w:rPr>
        <w:t>, заявлением или жалобой. В 2024</w:t>
      </w:r>
      <w:r w:rsidRPr="00365945">
        <w:rPr>
          <w:rFonts w:ascii="Times New Roman" w:hAnsi="Times New Roman"/>
          <w:sz w:val="28"/>
          <w:szCs w:val="28"/>
        </w:rPr>
        <w:t xml:space="preserve"> году через Интернет</w:t>
      </w:r>
      <w:r w:rsidR="00595773">
        <w:rPr>
          <w:rFonts w:ascii="Times New Roman" w:hAnsi="Times New Roman"/>
          <w:sz w:val="28"/>
          <w:szCs w:val="28"/>
        </w:rPr>
        <w:t>-</w:t>
      </w:r>
      <w:r w:rsidRPr="00365945">
        <w:rPr>
          <w:rFonts w:ascii="Times New Roman" w:hAnsi="Times New Roman"/>
          <w:sz w:val="28"/>
          <w:szCs w:val="28"/>
        </w:rPr>
        <w:t>приемную посту</w:t>
      </w:r>
      <w:r w:rsidR="00AF5842">
        <w:rPr>
          <w:rFonts w:ascii="Times New Roman" w:hAnsi="Times New Roman"/>
          <w:sz w:val="28"/>
          <w:szCs w:val="28"/>
        </w:rPr>
        <w:t>пило 126 обращений (2023 г – 95</w:t>
      </w:r>
      <w:r w:rsidRPr="00365945">
        <w:rPr>
          <w:rFonts w:ascii="Times New Roman" w:hAnsi="Times New Roman"/>
          <w:sz w:val="28"/>
          <w:szCs w:val="28"/>
        </w:rPr>
        <w:t xml:space="preserve"> обращений).</w:t>
      </w:r>
    </w:p>
    <w:p w:rsidR="00195D42" w:rsidRDefault="00195D42" w:rsidP="00595773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личном приеме в отчетном периоде Главой Менделеевского муниципального района и Руководителем Исполнительного комитета Менделеевского муниципального района было принято </w:t>
      </w:r>
      <w:r w:rsidR="00AF5842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>85</w:t>
      </w:r>
      <w:r>
        <w:rPr>
          <w:rFonts w:ascii="Times New Roman" w:hAnsi="Times New Roman"/>
          <w:sz w:val="28"/>
          <w:szCs w:val="28"/>
        </w:rPr>
        <w:t xml:space="preserve"> граждан</w:t>
      </w:r>
      <w:r w:rsidR="00AF584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="00AF5842">
        <w:rPr>
          <w:rFonts w:ascii="Times New Roman" w:hAnsi="Times New Roman"/>
          <w:sz w:val="28"/>
          <w:szCs w:val="28"/>
        </w:rPr>
        <w:t>т.ч</w:t>
      </w:r>
      <w:proofErr w:type="spellEnd"/>
      <w:r w:rsidR="00AF5842">
        <w:rPr>
          <w:rFonts w:ascii="Times New Roman" w:hAnsi="Times New Roman"/>
          <w:sz w:val="28"/>
          <w:szCs w:val="28"/>
        </w:rPr>
        <w:t>. 67 граж</w:t>
      </w:r>
      <w:r w:rsidR="00595773">
        <w:rPr>
          <w:rFonts w:ascii="Times New Roman" w:hAnsi="Times New Roman"/>
          <w:sz w:val="28"/>
          <w:szCs w:val="28"/>
        </w:rPr>
        <w:t>дан принято Главой, 18 граждан –</w:t>
      </w:r>
      <w:r w:rsidR="00AF5842">
        <w:rPr>
          <w:rFonts w:ascii="Times New Roman" w:hAnsi="Times New Roman"/>
          <w:sz w:val="28"/>
          <w:szCs w:val="28"/>
        </w:rPr>
        <w:t xml:space="preserve"> Руководителем Исполнительного комитета (за аналогичный период 2023 года принято 80 граждан)</w:t>
      </w:r>
      <w:r>
        <w:rPr>
          <w:rFonts w:ascii="Times New Roman" w:hAnsi="Times New Roman"/>
          <w:sz w:val="28"/>
          <w:szCs w:val="28"/>
        </w:rPr>
        <w:t>.</w:t>
      </w:r>
    </w:p>
    <w:p w:rsidR="00195D42" w:rsidRDefault="00195D42" w:rsidP="0074543B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отчетный период было проведено </w:t>
      </w:r>
      <w:r w:rsidR="00AF5842">
        <w:rPr>
          <w:rFonts w:ascii="Times New Roman" w:hAnsi="Times New Roman"/>
          <w:sz w:val="28"/>
          <w:szCs w:val="28"/>
          <w:shd w:val="clear" w:color="auto" w:fill="FFFFFF" w:themeFill="background1"/>
        </w:rPr>
        <w:t>19</w:t>
      </w:r>
      <w:r w:rsidR="00F26767">
        <w:rPr>
          <w:rFonts w:ascii="Times New Roman" w:hAnsi="Times New Roman"/>
          <w:sz w:val="28"/>
          <w:szCs w:val="28"/>
        </w:rPr>
        <w:t xml:space="preserve"> выездных приемов граждан.</w:t>
      </w:r>
    </w:p>
    <w:p w:rsidR="00344BB0" w:rsidRDefault="00A92144" w:rsidP="00DC20D4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поступивших о</w:t>
      </w:r>
      <w:r w:rsidR="00AF5842">
        <w:rPr>
          <w:rFonts w:ascii="Times New Roman" w:hAnsi="Times New Roman"/>
          <w:sz w:val="28"/>
          <w:szCs w:val="28"/>
        </w:rPr>
        <w:t>бращений решено положительно 583</w:t>
      </w:r>
      <w:r w:rsidR="00F26767">
        <w:rPr>
          <w:rFonts w:ascii="Times New Roman" w:hAnsi="Times New Roman"/>
          <w:sz w:val="28"/>
          <w:szCs w:val="28"/>
        </w:rPr>
        <w:t xml:space="preserve"> обращени</w:t>
      </w:r>
      <w:r w:rsidR="00595773">
        <w:rPr>
          <w:rFonts w:ascii="Times New Roman" w:hAnsi="Times New Roman"/>
          <w:sz w:val="28"/>
          <w:szCs w:val="28"/>
        </w:rPr>
        <w:t>я</w:t>
      </w:r>
      <w:r w:rsidR="00F267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из них с выездом н</w:t>
      </w:r>
      <w:r w:rsidR="00AF5842">
        <w:rPr>
          <w:rFonts w:ascii="Times New Roman" w:hAnsi="Times New Roman"/>
          <w:sz w:val="28"/>
          <w:szCs w:val="28"/>
        </w:rPr>
        <w:t>а место – 101, взято на контроль 8, поступило для сведения – 9</w:t>
      </w:r>
      <w:r>
        <w:rPr>
          <w:rFonts w:ascii="Times New Roman" w:hAnsi="Times New Roman"/>
          <w:sz w:val="28"/>
          <w:szCs w:val="28"/>
        </w:rPr>
        <w:t>2</w:t>
      </w:r>
      <w:r w:rsidR="00195D42">
        <w:rPr>
          <w:rFonts w:ascii="Times New Roman" w:hAnsi="Times New Roman"/>
          <w:sz w:val="28"/>
          <w:szCs w:val="28"/>
        </w:rPr>
        <w:t>.</w:t>
      </w:r>
    </w:p>
    <w:p w:rsidR="00843068" w:rsidRPr="00940EFC" w:rsidRDefault="00843068" w:rsidP="00DC20D4">
      <w:pPr>
        <w:shd w:val="clear" w:color="auto" w:fill="FFFFFF" w:themeFill="background1"/>
        <w:spacing w:after="0" w:line="36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EFC">
        <w:rPr>
          <w:rFonts w:ascii="Times New Roman" w:hAnsi="Times New Roman"/>
          <w:color w:val="000000" w:themeColor="text1"/>
          <w:sz w:val="28"/>
          <w:szCs w:val="28"/>
          <w:shd w:val="clear" w:color="auto" w:fill="FFFFFF" w:themeFill="background1"/>
        </w:rPr>
        <w:t xml:space="preserve">Из 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Президента Российской Федерации по работе с обращениями граждан и организаций поступило 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 (в 202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EF315F" w:rsidRPr="00940EF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>).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 xml:space="preserve"> Из Аппарата Кабинета Министров Республики Татарстан – 14 обращений, из Администрации Раиса Республики Татарстан – 55 обращений.</w:t>
      </w:r>
    </w:p>
    <w:p w:rsidR="00843068" w:rsidRPr="00940EFC" w:rsidRDefault="00843068" w:rsidP="0074543B">
      <w:pPr>
        <w:spacing w:after="0" w:line="36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EFC">
        <w:rPr>
          <w:rFonts w:ascii="Times New Roman" w:hAnsi="Times New Roman"/>
          <w:color w:val="000000" w:themeColor="text1"/>
          <w:sz w:val="28"/>
          <w:szCs w:val="28"/>
        </w:rPr>
        <w:t xml:space="preserve">Среди 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поступившей корреспонденции – 38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коллективных обращений, за анало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гичный период прошлого года – 35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43068" w:rsidRPr="00940EFC" w:rsidRDefault="00843068" w:rsidP="0074543B">
      <w:pPr>
        <w:spacing w:after="0" w:line="36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EFC">
        <w:rPr>
          <w:rFonts w:ascii="Times New Roman" w:hAnsi="Times New Roman"/>
          <w:color w:val="000000" w:themeColor="text1"/>
          <w:sz w:val="28"/>
          <w:szCs w:val="28"/>
        </w:rPr>
        <w:t>На татарском язы</w:t>
      </w:r>
      <w:r w:rsidR="008C57A0" w:rsidRPr="00940EFC">
        <w:rPr>
          <w:rFonts w:ascii="Times New Roman" w:hAnsi="Times New Roman"/>
          <w:color w:val="000000" w:themeColor="text1"/>
          <w:sz w:val="28"/>
          <w:szCs w:val="28"/>
        </w:rPr>
        <w:t>ке посту</w:t>
      </w:r>
      <w:r w:rsidR="00940EFC">
        <w:rPr>
          <w:rFonts w:ascii="Times New Roman" w:hAnsi="Times New Roman"/>
          <w:color w:val="000000" w:themeColor="text1"/>
          <w:sz w:val="28"/>
          <w:szCs w:val="28"/>
        </w:rPr>
        <w:t>пило 2 обращения (в 2023 году – 9</w:t>
      </w:r>
      <w:r w:rsidRPr="00940EFC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8651BA" w:rsidRPr="00940EFC" w:rsidRDefault="00843068" w:rsidP="008651BA">
      <w:pPr>
        <w:spacing w:after="0" w:line="360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0EFC">
        <w:rPr>
          <w:rFonts w:ascii="Times New Roman" w:hAnsi="Times New Roman"/>
          <w:color w:val="000000" w:themeColor="text1"/>
          <w:sz w:val="28"/>
          <w:szCs w:val="28"/>
        </w:rPr>
        <w:t>На иностранных языках обращений не поступало.</w:t>
      </w:r>
    </w:p>
    <w:p w:rsidR="007B3D73" w:rsidRDefault="007B3D73" w:rsidP="00EC1F07">
      <w:pPr>
        <w:spacing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74543B">
        <w:rPr>
          <w:rFonts w:ascii="Times New Roman" w:hAnsi="Times New Roman"/>
          <w:sz w:val="28"/>
          <w:szCs w:val="28"/>
        </w:rPr>
        <w:t>О наличии социальн</w:t>
      </w:r>
      <w:r w:rsidR="00AF5842">
        <w:rPr>
          <w:rFonts w:ascii="Times New Roman" w:hAnsi="Times New Roman"/>
          <w:sz w:val="28"/>
          <w:szCs w:val="28"/>
        </w:rPr>
        <w:t>ых льгот сообщили 10</w:t>
      </w:r>
      <w:r>
        <w:rPr>
          <w:rFonts w:ascii="Times New Roman" w:hAnsi="Times New Roman"/>
          <w:sz w:val="28"/>
          <w:szCs w:val="28"/>
        </w:rPr>
        <w:t xml:space="preserve"> заявителей: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1"/>
        <w:gridCol w:w="1798"/>
      </w:tblGrid>
      <w:tr w:rsidR="007B3D73" w:rsidRPr="00105786" w:rsidTr="00457645">
        <w:trPr>
          <w:jc w:val="center"/>
        </w:trPr>
        <w:tc>
          <w:tcPr>
            <w:tcW w:w="7381" w:type="dxa"/>
            <w:hideMark/>
          </w:tcPr>
          <w:p w:rsidR="007B3D73" w:rsidRPr="00105786" w:rsidRDefault="007B3D73" w:rsidP="007B3D7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Льготный состав</w:t>
            </w:r>
          </w:p>
        </w:tc>
        <w:tc>
          <w:tcPr>
            <w:tcW w:w="1798" w:type="dxa"/>
            <w:hideMark/>
          </w:tcPr>
          <w:p w:rsidR="007B3D73" w:rsidRPr="00105786" w:rsidRDefault="007B3D73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Количество обращений</w:t>
            </w:r>
          </w:p>
        </w:tc>
      </w:tr>
      <w:tr w:rsidR="007B3D73" w:rsidRPr="00105786" w:rsidTr="00457645">
        <w:trPr>
          <w:jc w:val="center"/>
        </w:trPr>
        <w:tc>
          <w:tcPr>
            <w:tcW w:w="7381" w:type="dxa"/>
            <w:hideMark/>
          </w:tcPr>
          <w:p w:rsidR="007B3D73" w:rsidRPr="00105786" w:rsidRDefault="007B3D73" w:rsidP="007B3D7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Дети-инвалиды</w:t>
            </w:r>
          </w:p>
        </w:tc>
        <w:tc>
          <w:tcPr>
            <w:tcW w:w="1798" w:type="dxa"/>
            <w:hideMark/>
          </w:tcPr>
          <w:p w:rsidR="007B3D73" w:rsidRPr="00105786" w:rsidRDefault="00AF5842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jc w:val="center"/>
        </w:trPr>
        <w:tc>
          <w:tcPr>
            <w:tcW w:w="7381" w:type="dxa"/>
            <w:hideMark/>
          </w:tcPr>
          <w:p w:rsidR="007B3D73" w:rsidRPr="00105786" w:rsidRDefault="007B3D73" w:rsidP="007B3D7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Инвалид по общим заболеваниям</w:t>
            </w:r>
          </w:p>
        </w:tc>
        <w:tc>
          <w:tcPr>
            <w:tcW w:w="1798" w:type="dxa"/>
            <w:hideMark/>
          </w:tcPr>
          <w:p w:rsidR="007B3D73" w:rsidRPr="00105786" w:rsidRDefault="00AF5842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B3D73" w:rsidRPr="00105786" w:rsidTr="00457645">
        <w:trPr>
          <w:jc w:val="center"/>
        </w:trPr>
        <w:tc>
          <w:tcPr>
            <w:tcW w:w="7381" w:type="dxa"/>
            <w:hideMark/>
          </w:tcPr>
          <w:p w:rsidR="007B3D73" w:rsidRPr="00105786" w:rsidRDefault="007B3D73" w:rsidP="007B3D7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Многодетные семьи</w:t>
            </w:r>
          </w:p>
        </w:tc>
        <w:tc>
          <w:tcPr>
            <w:tcW w:w="1798" w:type="dxa"/>
            <w:hideMark/>
          </w:tcPr>
          <w:p w:rsidR="007B3D73" w:rsidRPr="00105786" w:rsidRDefault="00AF5842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B3D73" w:rsidRPr="00105786" w:rsidTr="00457645">
        <w:trPr>
          <w:jc w:val="center"/>
        </w:trPr>
        <w:tc>
          <w:tcPr>
            <w:tcW w:w="7381" w:type="dxa"/>
          </w:tcPr>
          <w:p w:rsidR="007B3D73" w:rsidRPr="00105786" w:rsidRDefault="007B3D73" w:rsidP="007B3D7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Родитель-одиночка</w:t>
            </w:r>
          </w:p>
        </w:tc>
        <w:tc>
          <w:tcPr>
            <w:tcW w:w="1798" w:type="dxa"/>
          </w:tcPr>
          <w:p w:rsidR="007B3D73" w:rsidRPr="00105786" w:rsidRDefault="007B3D73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jc w:val="center"/>
        </w:trPr>
        <w:tc>
          <w:tcPr>
            <w:tcW w:w="7381" w:type="dxa"/>
          </w:tcPr>
          <w:p w:rsidR="007B3D73" w:rsidRPr="00105786" w:rsidRDefault="007B3D73" w:rsidP="007B3D73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1798" w:type="dxa"/>
          </w:tcPr>
          <w:p w:rsidR="007B3D73" w:rsidRPr="00105786" w:rsidRDefault="00AF5842" w:rsidP="00AF584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737</w:t>
            </w:r>
          </w:p>
        </w:tc>
      </w:tr>
    </w:tbl>
    <w:p w:rsidR="007B3D73" w:rsidRDefault="007B3D73" w:rsidP="007B3D73">
      <w:pPr>
        <w:spacing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997395">
        <w:rPr>
          <w:rFonts w:ascii="Times New Roman" w:hAnsi="Times New Roman"/>
          <w:sz w:val="28"/>
          <w:szCs w:val="28"/>
        </w:rPr>
        <w:t>Граждане, указавшие свои социальные положения в своих предложениях, жалобах и заявлениях в адрес Главы и Руководителя Исполнительного комитета распределились в следующие «социальные группы»:</w:t>
      </w:r>
    </w:p>
    <w:tbl>
      <w:tblPr>
        <w:tblW w:w="0" w:type="auto"/>
        <w:jc w:val="center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2547"/>
      </w:tblGrid>
      <w:tr w:rsidR="007B3D73" w:rsidRPr="00105786" w:rsidTr="00457645">
        <w:trPr>
          <w:tblHeader/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Социальная группа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Количество обращений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Военнослужащий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Депутат 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7B3D73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Домохозяйка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Пенсионер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Предприниматель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Работающий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B3D73" w:rsidRPr="00105786" w:rsidTr="00457645">
        <w:trPr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B3D73" w:rsidRPr="00105786" w:rsidTr="00457645">
        <w:trPr>
          <w:trHeight w:val="102"/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Творческая, научная интеллигенция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7626" w:rsidRPr="00105786" w:rsidTr="00457645">
        <w:trPr>
          <w:trHeight w:val="102"/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7626" w:rsidRPr="00105786" w:rsidRDefault="00987626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Служащий, ИТР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87626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B3D73" w:rsidRPr="00105786" w:rsidTr="00457645">
        <w:trPr>
          <w:trHeight w:val="27"/>
          <w:jc w:val="center"/>
        </w:trPr>
        <w:tc>
          <w:tcPr>
            <w:tcW w:w="652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7B3D73" w:rsidP="007B3D7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B3D73" w:rsidRPr="00105786" w:rsidRDefault="00987626" w:rsidP="007B3D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="007B3D73" w:rsidRPr="0010578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</w:tbl>
    <w:p w:rsidR="00843068" w:rsidRPr="00843068" w:rsidRDefault="00843068" w:rsidP="00EC1F07">
      <w:pPr>
        <w:spacing w:before="240"/>
        <w:jc w:val="center"/>
        <w:rPr>
          <w:rFonts w:ascii="Times New Roman" w:hAnsi="Times New Roman"/>
          <w:b/>
          <w:i/>
          <w:sz w:val="28"/>
          <w:szCs w:val="28"/>
        </w:rPr>
      </w:pPr>
      <w:r w:rsidRPr="00294FB4">
        <w:rPr>
          <w:rFonts w:ascii="Times New Roman" w:hAnsi="Times New Roman"/>
          <w:b/>
          <w:i/>
          <w:sz w:val="28"/>
          <w:szCs w:val="28"/>
        </w:rPr>
        <w:t>Т</w:t>
      </w:r>
      <w:bookmarkStart w:id="0" w:name="_GoBack"/>
      <w:bookmarkEnd w:id="0"/>
      <w:r w:rsidRPr="00294FB4">
        <w:rPr>
          <w:rFonts w:ascii="Times New Roman" w:hAnsi="Times New Roman"/>
          <w:b/>
          <w:i/>
          <w:sz w:val="28"/>
          <w:szCs w:val="28"/>
        </w:rPr>
        <w:t>ематическая структура письменн</w:t>
      </w:r>
      <w:r>
        <w:rPr>
          <w:rFonts w:ascii="Times New Roman" w:hAnsi="Times New Roman"/>
          <w:b/>
          <w:i/>
          <w:sz w:val="28"/>
          <w:szCs w:val="28"/>
        </w:rPr>
        <w:t xml:space="preserve">ых обращений, </w:t>
      </w:r>
      <w:r w:rsidR="00F87F64">
        <w:rPr>
          <w:rFonts w:ascii="Times New Roman" w:hAnsi="Times New Roman"/>
          <w:b/>
          <w:i/>
          <w:sz w:val="28"/>
          <w:szCs w:val="28"/>
        </w:rPr>
        <w:t>поступивших в 2024</w:t>
      </w:r>
      <w:r w:rsidRPr="00294FB4">
        <w:rPr>
          <w:rFonts w:ascii="Times New Roman" w:hAnsi="Times New Roman"/>
          <w:b/>
          <w:i/>
          <w:sz w:val="28"/>
          <w:szCs w:val="28"/>
        </w:rPr>
        <w:t xml:space="preserve"> году</w:t>
      </w:r>
    </w:p>
    <w:tbl>
      <w:tblPr>
        <w:tblW w:w="4796" w:type="pct"/>
        <w:jc w:val="center"/>
        <w:tblBorders>
          <w:top w:val="single" w:sz="2" w:space="0" w:color="auto"/>
          <w:left w:val="single" w:sz="6" w:space="0" w:color="auto"/>
          <w:bottom w:val="single" w:sz="6" w:space="0" w:color="auto"/>
          <w:right w:val="single" w:sz="2" w:space="0" w:color="auto"/>
        </w:tblBorders>
        <w:shd w:val="clear" w:color="auto" w:fill="FFFFFF" w:themeFill="background1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2017"/>
      </w:tblGrid>
      <w:tr w:rsidR="00843068" w:rsidRPr="00105786" w:rsidTr="00AD22DA">
        <w:trPr>
          <w:trHeight w:val="322"/>
          <w:jc w:val="center"/>
        </w:trPr>
        <w:tc>
          <w:tcPr>
            <w:tcW w:w="2689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AD22DA">
            <w:pPr>
              <w:spacing w:after="0" w:line="240" w:lineRule="auto"/>
              <w:ind w:firstLine="21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186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45764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вопросов</w:t>
            </w:r>
          </w:p>
        </w:tc>
        <w:tc>
          <w:tcPr>
            <w:tcW w:w="1125" w:type="pct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45764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вопросов, в %</w:t>
            </w:r>
          </w:p>
        </w:tc>
      </w:tr>
      <w:tr w:rsidR="00843068" w:rsidRPr="00105786" w:rsidTr="00AD22DA">
        <w:trPr>
          <w:trHeight w:val="343"/>
          <w:jc w:val="center"/>
        </w:trPr>
        <w:tc>
          <w:tcPr>
            <w:tcW w:w="2689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843068" w:rsidRPr="00105786" w:rsidRDefault="00843068" w:rsidP="0045764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843068" w:rsidRPr="00105786" w:rsidRDefault="00843068" w:rsidP="0045764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vMerge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843068" w:rsidRPr="00105786" w:rsidRDefault="00843068" w:rsidP="00457645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987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43068" w:rsidRPr="00105786" w:rsidTr="00AD22DA">
        <w:trPr>
          <w:jc w:val="center"/>
        </w:trPr>
        <w:tc>
          <w:tcPr>
            <w:tcW w:w="2689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457645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86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987626" w:rsidP="0045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12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43068" w:rsidRPr="00105786" w:rsidRDefault="00843068" w:rsidP="00457645">
            <w:pPr>
              <w:spacing w:after="0" w:line="240" w:lineRule="auto"/>
              <w:ind w:firstLine="3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7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43068" w:rsidRDefault="00AD22DA" w:rsidP="00105786">
      <w:pPr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9C302DB" wp14:editId="49518FF5">
            <wp:extent cx="5931479" cy="3460750"/>
            <wp:effectExtent l="0" t="0" r="12700" b="63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05786" w:rsidRPr="00EC1F07" w:rsidRDefault="00365945" w:rsidP="00EC1F07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365945">
        <w:rPr>
          <w:rFonts w:ascii="Times New Roman" w:hAnsi="Times New Roman"/>
          <w:sz w:val="28"/>
          <w:szCs w:val="28"/>
        </w:rPr>
        <w:lastRenderedPageBreak/>
        <w:t xml:space="preserve">По тематике </w:t>
      </w:r>
      <w:r w:rsidR="00987626">
        <w:rPr>
          <w:rFonts w:ascii="Times New Roman" w:hAnsi="Times New Roman"/>
          <w:sz w:val="28"/>
          <w:szCs w:val="28"/>
        </w:rPr>
        <w:t>«социальна</w:t>
      </w:r>
      <w:r w:rsidR="00940EFC">
        <w:rPr>
          <w:rFonts w:ascii="Times New Roman" w:hAnsi="Times New Roman"/>
          <w:sz w:val="28"/>
          <w:szCs w:val="28"/>
        </w:rPr>
        <w:t>я сфера» поступило 117 обращений</w:t>
      </w:r>
      <w:r w:rsidR="00987626">
        <w:rPr>
          <w:rFonts w:ascii="Times New Roman" w:hAnsi="Times New Roman"/>
          <w:sz w:val="28"/>
          <w:szCs w:val="28"/>
        </w:rPr>
        <w:t xml:space="preserve"> (102 </w:t>
      </w:r>
      <w:r w:rsidR="00EC1F07">
        <w:rPr>
          <w:rFonts w:ascii="Times New Roman" w:hAnsi="Times New Roman"/>
          <w:sz w:val="28"/>
          <w:szCs w:val="28"/>
        </w:rPr>
        <w:t>–</w:t>
      </w:r>
      <w:r w:rsidR="00987626">
        <w:rPr>
          <w:rFonts w:ascii="Times New Roman" w:hAnsi="Times New Roman"/>
          <w:sz w:val="28"/>
          <w:szCs w:val="28"/>
        </w:rPr>
        <w:t xml:space="preserve"> 2023</w:t>
      </w:r>
      <w:r w:rsidRPr="00365945">
        <w:rPr>
          <w:rFonts w:ascii="Times New Roman" w:hAnsi="Times New Roman"/>
          <w:sz w:val="28"/>
          <w:szCs w:val="28"/>
        </w:rPr>
        <w:t xml:space="preserve"> г.), </w:t>
      </w:r>
      <w:r w:rsidRPr="00987626">
        <w:rPr>
          <w:rFonts w:ascii="Times New Roman" w:hAnsi="Times New Roman"/>
          <w:color w:val="000000" w:themeColor="text1"/>
          <w:sz w:val="28"/>
          <w:szCs w:val="28"/>
        </w:rPr>
        <w:t>которые включают в себя вопро</w:t>
      </w:r>
      <w:r w:rsidR="00DF5850" w:rsidRPr="00987626">
        <w:rPr>
          <w:rFonts w:ascii="Times New Roman" w:hAnsi="Times New Roman"/>
          <w:color w:val="000000" w:themeColor="text1"/>
          <w:sz w:val="28"/>
          <w:szCs w:val="28"/>
        </w:rPr>
        <w:t>сы образования, науки и культуры</w:t>
      </w:r>
      <w:r w:rsidRPr="00987626">
        <w:rPr>
          <w:rFonts w:ascii="Times New Roman" w:hAnsi="Times New Roman"/>
          <w:color w:val="000000" w:themeColor="text1"/>
          <w:sz w:val="28"/>
          <w:szCs w:val="28"/>
        </w:rPr>
        <w:t>, социального обеспечения и социального стр</w:t>
      </w:r>
      <w:r w:rsidR="00DF5850" w:rsidRPr="00987626">
        <w:rPr>
          <w:rFonts w:ascii="Times New Roman" w:hAnsi="Times New Roman"/>
          <w:color w:val="000000" w:themeColor="text1"/>
          <w:sz w:val="28"/>
          <w:szCs w:val="28"/>
        </w:rPr>
        <w:t>ахования, здравоохранения, туризма; труда и занятости</w:t>
      </w:r>
      <w:r w:rsidRPr="00987626">
        <w:rPr>
          <w:rFonts w:ascii="Times New Roman" w:hAnsi="Times New Roman"/>
          <w:color w:val="000000" w:themeColor="text1"/>
          <w:sz w:val="28"/>
          <w:szCs w:val="28"/>
        </w:rPr>
        <w:t>, семь</w:t>
      </w:r>
      <w:r w:rsidR="00EC1F07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E626A3" w:rsidRPr="00987626">
        <w:rPr>
          <w:rFonts w:ascii="Times New Roman" w:hAnsi="Times New Roman"/>
          <w:color w:val="000000" w:themeColor="text1"/>
          <w:sz w:val="28"/>
          <w:szCs w:val="28"/>
        </w:rPr>
        <w:t>, выделении парковочных мест для инвалидов</w:t>
      </w:r>
      <w:r w:rsidR="00987626">
        <w:rPr>
          <w:rFonts w:ascii="Times New Roman" w:hAnsi="Times New Roman"/>
          <w:color w:val="000000" w:themeColor="text1"/>
          <w:sz w:val="28"/>
          <w:szCs w:val="28"/>
        </w:rPr>
        <w:t>, просьбы постановки на жилищный учет в качестве нуждающихся в улучшении жилищных условий</w:t>
      </w:r>
      <w:r w:rsidR="0010578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F5850" w:rsidRDefault="00DF5850" w:rsidP="00EC1F07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F5850">
        <w:rPr>
          <w:rFonts w:ascii="Times New Roman" w:hAnsi="Times New Roman"/>
          <w:sz w:val="28"/>
          <w:szCs w:val="28"/>
        </w:rPr>
        <w:t>Вопросы по тема</w:t>
      </w:r>
      <w:r w:rsidR="00987626">
        <w:rPr>
          <w:rFonts w:ascii="Times New Roman" w:hAnsi="Times New Roman"/>
          <w:sz w:val="28"/>
          <w:szCs w:val="28"/>
        </w:rPr>
        <w:t xml:space="preserve">тике «экономика» затронуты в 224 обращениях (203 </w:t>
      </w:r>
      <w:r w:rsidR="00EC1F07">
        <w:rPr>
          <w:rFonts w:ascii="Times New Roman" w:hAnsi="Times New Roman"/>
          <w:sz w:val="28"/>
          <w:szCs w:val="28"/>
        </w:rPr>
        <w:t>–</w:t>
      </w:r>
      <w:r w:rsidR="00987626">
        <w:rPr>
          <w:rFonts w:ascii="Times New Roman" w:hAnsi="Times New Roman"/>
          <w:sz w:val="28"/>
          <w:szCs w:val="28"/>
        </w:rPr>
        <w:t xml:space="preserve"> 2023</w:t>
      </w:r>
      <w:r w:rsidRPr="00DF5850">
        <w:rPr>
          <w:rFonts w:ascii="Times New Roman" w:hAnsi="Times New Roman"/>
          <w:sz w:val="28"/>
          <w:szCs w:val="28"/>
        </w:rPr>
        <w:t xml:space="preserve"> г.). </w:t>
      </w:r>
      <w:r w:rsidR="00E626A3" w:rsidRPr="00E626A3">
        <w:rPr>
          <w:rFonts w:ascii="Times New Roman" w:hAnsi="Times New Roman"/>
          <w:sz w:val="28"/>
          <w:szCs w:val="28"/>
        </w:rPr>
        <w:t xml:space="preserve">Большую часть в обозначенной теме занимают вопросы, касающиеся принятия мер в отношении безнадзорных животных, поступали также вопросы относительно </w:t>
      </w:r>
      <w:r w:rsidR="00457645">
        <w:rPr>
          <w:rFonts w:ascii="Times New Roman" w:hAnsi="Times New Roman"/>
          <w:sz w:val="28"/>
          <w:szCs w:val="28"/>
        </w:rPr>
        <w:t>облагораживания территорий возле мечети, храмов</w:t>
      </w:r>
      <w:r w:rsidR="00E626A3" w:rsidRPr="00E626A3">
        <w:rPr>
          <w:rFonts w:ascii="Times New Roman" w:hAnsi="Times New Roman"/>
          <w:sz w:val="28"/>
          <w:szCs w:val="28"/>
        </w:rPr>
        <w:t>,</w:t>
      </w:r>
      <w:r w:rsidR="00457645">
        <w:rPr>
          <w:rFonts w:ascii="Times New Roman" w:hAnsi="Times New Roman"/>
          <w:sz w:val="28"/>
          <w:szCs w:val="28"/>
        </w:rPr>
        <w:t xml:space="preserve"> </w:t>
      </w:r>
      <w:r w:rsidR="00E626A3" w:rsidRPr="00E626A3">
        <w:rPr>
          <w:rFonts w:ascii="Times New Roman" w:hAnsi="Times New Roman"/>
          <w:sz w:val="28"/>
          <w:szCs w:val="28"/>
        </w:rPr>
        <w:t>выдачи разрешений на спил старых деревьев</w:t>
      </w:r>
      <w:r w:rsidR="00105786">
        <w:rPr>
          <w:rFonts w:ascii="Times New Roman" w:hAnsi="Times New Roman"/>
          <w:sz w:val="28"/>
          <w:szCs w:val="28"/>
        </w:rPr>
        <w:t>, организация уличного освещения, благоустройство и ремонт подъездных дорог и тротуаров.</w:t>
      </w:r>
    </w:p>
    <w:p w:rsidR="00EC1F07" w:rsidRDefault="00DF5850" w:rsidP="00EC1F07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DF5850">
        <w:rPr>
          <w:rFonts w:ascii="Times New Roman" w:hAnsi="Times New Roman"/>
          <w:sz w:val="28"/>
          <w:szCs w:val="28"/>
        </w:rPr>
        <w:t>Вопрос</w:t>
      </w:r>
      <w:r w:rsidR="00EC1F07">
        <w:rPr>
          <w:rFonts w:ascii="Times New Roman" w:hAnsi="Times New Roman"/>
          <w:sz w:val="28"/>
          <w:szCs w:val="28"/>
        </w:rPr>
        <w:t>ам</w:t>
      </w:r>
      <w:r w:rsidRPr="00DF5850">
        <w:rPr>
          <w:rFonts w:ascii="Times New Roman" w:hAnsi="Times New Roman"/>
          <w:sz w:val="28"/>
          <w:szCs w:val="28"/>
        </w:rPr>
        <w:t>, возникающи</w:t>
      </w:r>
      <w:r w:rsidR="00EC1F07">
        <w:rPr>
          <w:rFonts w:ascii="Times New Roman" w:hAnsi="Times New Roman"/>
          <w:sz w:val="28"/>
          <w:szCs w:val="28"/>
        </w:rPr>
        <w:t>м</w:t>
      </w:r>
      <w:r w:rsidRPr="00DF5850">
        <w:rPr>
          <w:rFonts w:ascii="Times New Roman" w:hAnsi="Times New Roman"/>
          <w:sz w:val="28"/>
          <w:szCs w:val="28"/>
        </w:rPr>
        <w:t xml:space="preserve"> в «жилищно-коммунальной сфере», посвящено </w:t>
      </w:r>
      <w:r w:rsidR="00987626">
        <w:rPr>
          <w:rFonts w:ascii="Times New Roman" w:hAnsi="Times New Roman"/>
          <w:sz w:val="28"/>
          <w:szCs w:val="28"/>
        </w:rPr>
        <w:t>212</w:t>
      </w:r>
      <w:r w:rsidR="00940EFC">
        <w:rPr>
          <w:rFonts w:ascii="Times New Roman" w:hAnsi="Times New Roman"/>
          <w:sz w:val="28"/>
          <w:szCs w:val="28"/>
        </w:rPr>
        <w:t xml:space="preserve"> обращений</w:t>
      </w:r>
      <w:r w:rsidRPr="00DF5850">
        <w:rPr>
          <w:rFonts w:ascii="Times New Roman" w:hAnsi="Times New Roman"/>
          <w:sz w:val="28"/>
          <w:szCs w:val="28"/>
        </w:rPr>
        <w:t xml:space="preserve"> (</w:t>
      </w:r>
      <w:r w:rsidR="00987626">
        <w:rPr>
          <w:rFonts w:ascii="Times New Roman" w:hAnsi="Times New Roman"/>
          <w:sz w:val="28"/>
          <w:szCs w:val="28"/>
        </w:rPr>
        <w:t xml:space="preserve">118 </w:t>
      </w:r>
      <w:r w:rsidR="00EC1F07">
        <w:rPr>
          <w:rFonts w:ascii="Times New Roman" w:hAnsi="Times New Roman"/>
          <w:sz w:val="28"/>
          <w:szCs w:val="28"/>
        </w:rPr>
        <w:t>–</w:t>
      </w:r>
      <w:r w:rsidR="00987626">
        <w:rPr>
          <w:rFonts w:ascii="Times New Roman" w:hAnsi="Times New Roman"/>
          <w:sz w:val="28"/>
          <w:szCs w:val="28"/>
        </w:rPr>
        <w:t xml:space="preserve"> 2023</w:t>
      </w:r>
      <w:r w:rsidRPr="00DF5850">
        <w:rPr>
          <w:rFonts w:ascii="Times New Roman" w:hAnsi="Times New Roman"/>
          <w:sz w:val="28"/>
          <w:szCs w:val="28"/>
        </w:rPr>
        <w:t>г.). В обозначенной теме занимают вопросы коммунального хозяйства, оплаты строительства</w:t>
      </w:r>
      <w:r>
        <w:rPr>
          <w:rFonts w:ascii="Times New Roman" w:hAnsi="Times New Roman"/>
          <w:sz w:val="28"/>
          <w:szCs w:val="28"/>
        </w:rPr>
        <w:t>, содержания и ремонта жилья</w:t>
      </w:r>
      <w:r w:rsidR="00457645">
        <w:rPr>
          <w:rFonts w:ascii="Times New Roman" w:hAnsi="Times New Roman"/>
          <w:sz w:val="28"/>
          <w:szCs w:val="28"/>
        </w:rPr>
        <w:t>: обслуживание канализации, восстановление горячей и холодной воды, ремонт и содержание крыш жилых домов, капитальный ремонт многоквартирных домов,</w:t>
      </w:r>
      <w:r w:rsidRPr="00DF5850">
        <w:rPr>
          <w:rFonts w:ascii="Times New Roman" w:hAnsi="Times New Roman"/>
          <w:sz w:val="28"/>
          <w:szCs w:val="28"/>
        </w:rPr>
        <w:t xml:space="preserve"> разрешение жилищных споров, жили</w:t>
      </w:r>
      <w:r>
        <w:rPr>
          <w:rFonts w:ascii="Times New Roman" w:hAnsi="Times New Roman"/>
          <w:sz w:val="28"/>
          <w:szCs w:val="28"/>
        </w:rPr>
        <w:t>щный фонд.</w:t>
      </w:r>
    </w:p>
    <w:p w:rsidR="00281302" w:rsidRDefault="00281302" w:rsidP="00EC1F07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81302">
        <w:rPr>
          <w:rFonts w:ascii="Times New Roman" w:hAnsi="Times New Roman"/>
          <w:sz w:val="28"/>
          <w:szCs w:val="28"/>
        </w:rPr>
        <w:t xml:space="preserve">Вопросы по тематике </w:t>
      </w:r>
      <w:r w:rsidR="007B3D73">
        <w:rPr>
          <w:rFonts w:ascii="Times New Roman" w:hAnsi="Times New Roman"/>
          <w:sz w:val="28"/>
          <w:szCs w:val="28"/>
        </w:rPr>
        <w:t>«</w:t>
      </w:r>
      <w:r w:rsidRPr="00281302">
        <w:rPr>
          <w:rFonts w:ascii="Times New Roman" w:hAnsi="Times New Roman"/>
          <w:sz w:val="28"/>
          <w:szCs w:val="28"/>
        </w:rPr>
        <w:t>государство, об</w:t>
      </w:r>
      <w:r>
        <w:rPr>
          <w:rFonts w:ascii="Times New Roman" w:hAnsi="Times New Roman"/>
          <w:sz w:val="28"/>
          <w:szCs w:val="28"/>
        </w:rPr>
        <w:t>щество, политика</w:t>
      </w:r>
      <w:r w:rsidR="007B3D73">
        <w:rPr>
          <w:rFonts w:ascii="Times New Roman" w:hAnsi="Times New Roman"/>
          <w:sz w:val="28"/>
          <w:szCs w:val="28"/>
        </w:rPr>
        <w:t>»</w:t>
      </w:r>
      <w:r w:rsidR="00987626">
        <w:rPr>
          <w:rFonts w:ascii="Times New Roman" w:hAnsi="Times New Roman"/>
          <w:sz w:val="28"/>
          <w:szCs w:val="28"/>
        </w:rPr>
        <w:t xml:space="preserve"> затронуты в 175 обращениях (127 </w:t>
      </w:r>
      <w:r w:rsidR="00EC1F07">
        <w:rPr>
          <w:rFonts w:ascii="Times New Roman" w:hAnsi="Times New Roman"/>
          <w:sz w:val="28"/>
          <w:szCs w:val="28"/>
        </w:rPr>
        <w:t>–</w:t>
      </w:r>
      <w:r w:rsidR="00987626">
        <w:rPr>
          <w:rFonts w:ascii="Times New Roman" w:hAnsi="Times New Roman"/>
          <w:sz w:val="28"/>
          <w:szCs w:val="28"/>
        </w:rPr>
        <w:t xml:space="preserve"> 2023</w:t>
      </w:r>
      <w:r w:rsidR="007B3D73">
        <w:rPr>
          <w:rFonts w:ascii="Times New Roman" w:hAnsi="Times New Roman"/>
          <w:sz w:val="28"/>
          <w:szCs w:val="28"/>
        </w:rPr>
        <w:t>г.). В о</w:t>
      </w:r>
      <w:r w:rsidRPr="00281302">
        <w:rPr>
          <w:rFonts w:ascii="Times New Roman" w:hAnsi="Times New Roman"/>
          <w:sz w:val="28"/>
          <w:szCs w:val="28"/>
        </w:rPr>
        <w:t>бращения</w:t>
      </w:r>
      <w:r w:rsidR="007B3D73">
        <w:rPr>
          <w:rFonts w:ascii="Times New Roman" w:hAnsi="Times New Roman"/>
          <w:sz w:val="28"/>
          <w:szCs w:val="28"/>
        </w:rPr>
        <w:t>х</w:t>
      </w:r>
      <w:r w:rsidRPr="00281302">
        <w:rPr>
          <w:rFonts w:ascii="Times New Roman" w:hAnsi="Times New Roman"/>
          <w:sz w:val="28"/>
          <w:szCs w:val="28"/>
        </w:rPr>
        <w:t xml:space="preserve"> данног</w:t>
      </w:r>
      <w:r>
        <w:rPr>
          <w:rFonts w:ascii="Times New Roman" w:hAnsi="Times New Roman"/>
          <w:sz w:val="28"/>
          <w:szCs w:val="28"/>
        </w:rPr>
        <w:t>о тематического блока</w:t>
      </w:r>
      <w:r w:rsidRPr="00281302">
        <w:rPr>
          <w:rFonts w:ascii="Times New Roman" w:hAnsi="Times New Roman"/>
          <w:sz w:val="28"/>
          <w:szCs w:val="28"/>
        </w:rPr>
        <w:t xml:space="preserve"> </w:t>
      </w:r>
      <w:r w:rsidR="007B3D73" w:rsidRPr="007B3D73">
        <w:rPr>
          <w:rFonts w:ascii="Times New Roman" w:hAnsi="Times New Roman"/>
          <w:sz w:val="28"/>
          <w:szCs w:val="28"/>
        </w:rPr>
        <w:t>преобладали запросы о выдаче выписок из Правил землепользования и застройки, о получении градостроительных планов земельных участков</w:t>
      </w:r>
      <w:r w:rsidR="00E626A3">
        <w:rPr>
          <w:rFonts w:ascii="Times New Roman" w:hAnsi="Times New Roman"/>
          <w:sz w:val="28"/>
          <w:szCs w:val="28"/>
        </w:rPr>
        <w:t>, а также</w:t>
      </w:r>
      <w:r w:rsidR="007B3D73" w:rsidRPr="007B3D73">
        <w:rPr>
          <w:rFonts w:ascii="Times New Roman" w:hAnsi="Times New Roman"/>
          <w:sz w:val="28"/>
          <w:szCs w:val="28"/>
        </w:rPr>
        <w:t xml:space="preserve"> </w:t>
      </w:r>
      <w:r w:rsidRPr="00281302">
        <w:rPr>
          <w:rFonts w:ascii="Times New Roman" w:hAnsi="Times New Roman"/>
          <w:sz w:val="28"/>
          <w:szCs w:val="28"/>
        </w:rPr>
        <w:t xml:space="preserve">содержат вопросы представления к государственным наградам, критику и благодарности в адрес должностных лиц органов государственной власти и местного самоуправления, вопросы </w:t>
      </w:r>
      <w:r w:rsidR="00457645">
        <w:rPr>
          <w:rFonts w:ascii="Times New Roman" w:hAnsi="Times New Roman"/>
          <w:sz w:val="28"/>
          <w:szCs w:val="28"/>
        </w:rPr>
        <w:t>по выходу на пенсию.</w:t>
      </w:r>
    </w:p>
    <w:p w:rsidR="00281302" w:rsidRDefault="00281302" w:rsidP="00EC1F07">
      <w:pPr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81302">
        <w:rPr>
          <w:rFonts w:ascii="Times New Roman" w:hAnsi="Times New Roman"/>
          <w:sz w:val="28"/>
          <w:szCs w:val="28"/>
        </w:rPr>
        <w:t>Вопросы по тематике «оборона, безопасн</w:t>
      </w:r>
      <w:r>
        <w:rPr>
          <w:rFonts w:ascii="Times New Roman" w:hAnsi="Times New Roman"/>
          <w:sz w:val="28"/>
          <w:szCs w:val="28"/>
        </w:rPr>
        <w:t>ость, законнос</w:t>
      </w:r>
      <w:r w:rsidR="00987626">
        <w:rPr>
          <w:rFonts w:ascii="Times New Roman" w:hAnsi="Times New Roman"/>
          <w:sz w:val="28"/>
          <w:szCs w:val="28"/>
        </w:rPr>
        <w:t>ть» отраже</w:t>
      </w:r>
      <w:r w:rsidR="00940EFC">
        <w:rPr>
          <w:rFonts w:ascii="Times New Roman" w:hAnsi="Times New Roman"/>
          <w:sz w:val="28"/>
          <w:szCs w:val="28"/>
        </w:rPr>
        <w:t>ны в 31 обращении</w:t>
      </w:r>
      <w:r w:rsidR="00987626">
        <w:rPr>
          <w:rFonts w:ascii="Times New Roman" w:hAnsi="Times New Roman"/>
          <w:sz w:val="28"/>
          <w:szCs w:val="28"/>
        </w:rPr>
        <w:t xml:space="preserve"> (23 </w:t>
      </w:r>
      <w:r w:rsidR="00EC1F07">
        <w:rPr>
          <w:rFonts w:ascii="Times New Roman" w:hAnsi="Times New Roman"/>
          <w:sz w:val="28"/>
          <w:szCs w:val="28"/>
        </w:rPr>
        <w:t>–</w:t>
      </w:r>
      <w:r w:rsidR="00987626">
        <w:rPr>
          <w:rFonts w:ascii="Times New Roman" w:hAnsi="Times New Roman"/>
          <w:sz w:val="28"/>
          <w:szCs w:val="28"/>
        </w:rPr>
        <w:t xml:space="preserve"> 2023</w:t>
      </w:r>
      <w:r w:rsidRPr="00281302">
        <w:rPr>
          <w:rFonts w:ascii="Times New Roman" w:hAnsi="Times New Roman"/>
          <w:sz w:val="28"/>
          <w:szCs w:val="28"/>
        </w:rPr>
        <w:t xml:space="preserve"> г.). Среди них основную массу составляют заявления с обжалованиями судебных решений, жалобы на неисполнение судебных актов, а </w:t>
      </w:r>
      <w:r w:rsidR="00105786">
        <w:rPr>
          <w:rFonts w:ascii="Times New Roman" w:hAnsi="Times New Roman"/>
          <w:sz w:val="28"/>
          <w:szCs w:val="28"/>
        </w:rPr>
        <w:t>также жалобы частного характера. Затрагиваются темы специальной военной операции: о гуманитарной помощи, выплат</w:t>
      </w:r>
      <w:r w:rsidR="00EC1F07">
        <w:rPr>
          <w:rFonts w:ascii="Times New Roman" w:hAnsi="Times New Roman"/>
          <w:sz w:val="28"/>
          <w:szCs w:val="28"/>
        </w:rPr>
        <w:t>ах</w:t>
      </w:r>
      <w:r w:rsidR="00105786">
        <w:rPr>
          <w:rFonts w:ascii="Times New Roman" w:hAnsi="Times New Roman"/>
          <w:sz w:val="28"/>
          <w:szCs w:val="28"/>
        </w:rPr>
        <w:t xml:space="preserve"> военнослужащим, прохождению военной службы по контракту, социальной поддержке семей военнослужащих.</w:t>
      </w:r>
    </w:p>
    <w:p w:rsidR="00E626A3" w:rsidRDefault="00E626A3" w:rsidP="000C62F4">
      <w:pPr>
        <w:spacing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E626A3">
        <w:rPr>
          <w:rFonts w:ascii="Times New Roman" w:hAnsi="Times New Roman"/>
          <w:sz w:val="28"/>
          <w:szCs w:val="28"/>
        </w:rPr>
        <w:lastRenderedPageBreak/>
        <w:t>Все поступившие обращения граждан рассматриваются в сроки, установленные Федеральным законом от 2 мая 2006 г. №59-ФЗ «О порядке рассмотрения обращений граждан Российской Федерации».</w:t>
      </w:r>
    </w:p>
    <w:sectPr w:rsidR="00E626A3" w:rsidSect="0010578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42"/>
    <w:rsid w:val="000C62F4"/>
    <w:rsid w:val="00105786"/>
    <w:rsid w:val="00110852"/>
    <w:rsid w:val="00195D42"/>
    <w:rsid w:val="001A41CD"/>
    <w:rsid w:val="00281302"/>
    <w:rsid w:val="00344BB0"/>
    <w:rsid w:val="00365945"/>
    <w:rsid w:val="00431C0C"/>
    <w:rsid w:val="00457645"/>
    <w:rsid w:val="00595773"/>
    <w:rsid w:val="005E12BE"/>
    <w:rsid w:val="0074543B"/>
    <w:rsid w:val="007B3D73"/>
    <w:rsid w:val="007E46B2"/>
    <w:rsid w:val="00843068"/>
    <w:rsid w:val="00845D04"/>
    <w:rsid w:val="008651BA"/>
    <w:rsid w:val="008C57A0"/>
    <w:rsid w:val="00940EFC"/>
    <w:rsid w:val="00975687"/>
    <w:rsid w:val="00987626"/>
    <w:rsid w:val="009943F3"/>
    <w:rsid w:val="00997395"/>
    <w:rsid w:val="00A808AD"/>
    <w:rsid w:val="00A92144"/>
    <w:rsid w:val="00AD22DA"/>
    <w:rsid w:val="00AF5842"/>
    <w:rsid w:val="00B60043"/>
    <w:rsid w:val="00CC340F"/>
    <w:rsid w:val="00DC20D4"/>
    <w:rsid w:val="00DF5850"/>
    <w:rsid w:val="00E36228"/>
    <w:rsid w:val="00E626A3"/>
    <w:rsid w:val="00EA3A2F"/>
    <w:rsid w:val="00EC1F07"/>
    <w:rsid w:val="00EF315F"/>
    <w:rsid w:val="00F003FB"/>
    <w:rsid w:val="00F26767"/>
    <w:rsid w:val="00F8715E"/>
    <w:rsid w:val="00F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8362"/>
  <w15:chartTrackingRefBased/>
  <w15:docId w15:val="{269DD39A-28BE-42CE-8CAD-D3161022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D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письменных обращений граждан, поступивших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Совет и Исполнительный комитет Менделеевского муниципального района за период с 01.01.2024 г. по 31.12.2024 г.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>
              <a:defRPr/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(в сравнении с аналогичным периодом предыдущего года)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230278506853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493004193899131"/>
          <c:y val="0.25305305305305303"/>
          <c:w val="0.76171834362889768"/>
          <c:h val="0.554843186974509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3-4BC3-86B0-7E0E88355F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Обращения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A3-4BC3-86B0-7E0E88355FD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65333984"/>
        <c:axId val="565332736"/>
      </c:barChart>
      <c:catAx>
        <c:axId val="565333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332736"/>
        <c:crosses val="autoZero"/>
        <c:auto val="1"/>
        <c:lblAlgn val="ctr"/>
        <c:lblOffset val="100"/>
        <c:noMultiLvlLbl val="0"/>
      </c:catAx>
      <c:valAx>
        <c:axId val="565332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33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869694398974032"/>
          <c:y val="0.28954412063805679"/>
          <c:w val="6.9047112661751869E-2"/>
          <c:h val="0.166052822732951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</a:t>
            </a:r>
            <a:r>
              <a:rPr lang="ru-RU" sz="1200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обращений по виду доставки </a:t>
            </a:r>
            <a:endPara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ABAC-4D2D-BFDD-EEDF0F7C802A}"/>
              </c:ext>
            </c:extLst>
          </c:dPt>
          <c:cat>
            <c:strRef>
              <c:f>Лист1!$A$2:$A$5</c:f>
              <c:strCache>
                <c:ptCount val="4"/>
                <c:pt idx="0">
                  <c:v>МЭДО </c:v>
                </c:pt>
                <c:pt idx="1">
                  <c:v>ЭДО</c:v>
                </c:pt>
                <c:pt idx="2">
                  <c:v>эл. почта</c:v>
                </c:pt>
                <c:pt idx="3">
                  <c:v>нарочно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146</c:v>
                </c:pt>
                <c:pt idx="2">
                  <c:v>73</c:v>
                </c:pt>
                <c:pt idx="3">
                  <c:v>211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AC-4D2D-BFDD-EEDF0F7C802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МЭДО </c:v>
                </c:pt>
                <c:pt idx="1">
                  <c:v>ЭДО</c:v>
                </c:pt>
                <c:pt idx="2">
                  <c:v>эл. почта</c:v>
                </c:pt>
                <c:pt idx="3">
                  <c:v>нарочно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213</c:v>
                </c:pt>
                <c:pt idx="2">
                  <c:v>146</c:v>
                </c:pt>
                <c:pt idx="3">
                  <c:v>215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AC-4D2D-BFDD-EEDF0F7C80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0843856"/>
        <c:axId val="260844272"/>
      </c:barChart>
      <c:catAx>
        <c:axId val="26084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844272"/>
        <c:crosses val="autoZero"/>
        <c:auto val="1"/>
        <c:lblAlgn val="ctr"/>
        <c:lblOffset val="100"/>
        <c:noMultiLvlLbl val="0"/>
      </c:catAx>
      <c:valAx>
        <c:axId val="260844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084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Вопросы содержащиеся в письменных обращениях граждан, поступивших в Совет и Исполнительный комитет Менделеевского мунципального района в период с 01.01.2024 по 31.12.2024 г.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algn="ctr">
              <a:defRPr/>
            </a:pPr>
            <a:r>
              <a:rPr lang="ru-RU" sz="1200" b="0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( в сравнении с аналогичным периодом предыдущего года)</a:t>
            </a:r>
            <a:endParaRPr lang="ru-RU" sz="12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1923030149090601"/>
          <c:y val="3.119638121977850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3223204870652164"/>
          <c:y val="0.20391674250826275"/>
          <c:w val="0.64441622216577765"/>
          <c:h val="0.639997886170268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Оборона, безопасность, законность</c:v>
                </c:pt>
                <c:pt idx="1">
                  <c:v>Государство, общество, политика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Социальная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175</c:v>
                </c:pt>
                <c:pt idx="2">
                  <c:v>212</c:v>
                </c:pt>
                <c:pt idx="3">
                  <c:v>224</c:v>
                </c:pt>
                <c:pt idx="4">
                  <c:v>117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0-4E3A-96BE-84A886D93C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Оборона, безопасность, законность</c:v>
                </c:pt>
                <c:pt idx="1">
                  <c:v>Государство, общество, политика</c:v>
                </c:pt>
                <c:pt idx="2">
                  <c:v>Жилищно-коммунальная сфера</c:v>
                </c:pt>
                <c:pt idx="3">
                  <c:v>Экономика</c:v>
                </c:pt>
                <c:pt idx="4">
                  <c:v>Социальная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127</c:v>
                </c:pt>
                <c:pt idx="2">
                  <c:v>118</c:v>
                </c:pt>
                <c:pt idx="3">
                  <c:v>203</c:v>
                </c:pt>
                <c:pt idx="4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AC0-4E3A-96BE-84A886D93C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5333984"/>
        <c:axId val="565332736"/>
      </c:barChart>
      <c:catAx>
        <c:axId val="565333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332736"/>
        <c:crosses val="autoZero"/>
        <c:auto val="1"/>
        <c:lblAlgn val="ctr"/>
        <c:lblOffset val="100"/>
        <c:noMultiLvlLbl val="0"/>
      </c:catAx>
      <c:valAx>
        <c:axId val="565332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533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0869694398974032"/>
          <c:y val="0.28954412063805679"/>
          <c:w val="6.671854434617959E-2"/>
          <c:h val="0.113255826243196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Гумирова</dc:creator>
  <cp:keywords/>
  <dc:description/>
  <cp:lastModifiedBy>Никитина Наталья</cp:lastModifiedBy>
  <cp:revision>6</cp:revision>
  <dcterms:created xsi:type="dcterms:W3CDTF">2025-02-03T13:54:00Z</dcterms:created>
  <dcterms:modified xsi:type="dcterms:W3CDTF">2025-02-06T10:41:00Z</dcterms:modified>
</cp:coreProperties>
</file>